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17" w:rsidRDefault="002A5617" w:rsidP="002A5617">
      <w:pPr>
        <w:pStyle w:val="Heading3"/>
        <w:spacing w:after="0" w:afterAutospacing="0"/>
      </w:pPr>
      <w:bookmarkStart w:id="0" w:name="_Toc277844057"/>
      <w:r>
        <w:t>8.1b Homework: Areas of Irregular Shapes</w:t>
      </w:r>
      <w:bookmarkEnd w:id="0"/>
    </w:p>
    <w:p w:rsidR="002A5617" w:rsidRDefault="002A5617" w:rsidP="002A5617"/>
    <w:p w:rsidR="002A5617" w:rsidRDefault="002A5617" w:rsidP="002A5617">
      <w:r>
        <w:t xml:space="preserve">1. The following shapes have been drawn on square dot paper. The distance between each dot represents one unit. Use what you have learned about area to find the area of each shape (A-J). </w:t>
      </w:r>
    </w:p>
    <w:p w:rsidR="002A5617" w:rsidRDefault="002A5617" w:rsidP="002A5617">
      <w:pPr>
        <w:rPr>
          <w:rFonts w:eastAsiaTheme="minorEastAsia"/>
          <w:color w:val="FF0000"/>
        </w:rPr>
      </w:pPr>
    </w:p>
    <w:p w:rsidR="002A5617" w:rsidRPr="00847899" w:rsidRDefault="002A5617" w:rsidP="002A5617">
      <w:pPr>
        <w:rPr>
          <w:color w:val="FF0000"/>
        </w:rPr>
      </w:pPr>
    </w:p>
    <w:p w:rsidR="002A5617" w:rsidRDefault="002A5617" w:rsidP="002A5617"/>
    <w:p w:rsidR="002A5617" w:rsidRPr="00AB31C1" w:rsidRDefault="002A5617" w:rsidP="002A5617">
      <w:pPr>
        <w:rPr>
          <w:color w:val="FF0000"/>
        </w:rPr>
      </w:pPr>
      <w:r w:rsidRPr="00EE649F">
        <w:rPr>
          <w:noProof/>
        </w:rPr>
        <w:drawing>
          <wp:inline distT="0" distB="0" distL="0" distR="0" wp14:anchorId="0D0F1288" wp14:editId="1646A6FA">
            <wp:extent cx="5943600" cy="316734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67349"/>
                    </a:xfrm>
                    <a:prstGeom prst="rect">
                      <a:avLst/>
                    </a:prstGeom>
                    <a:noFill/>
                    <a:ln>
                      <a:noFill/>
                    </a:ln>
                  </pic:spPr>
                </pic:pic>
              </a:graphicData>
            </a:graphic>
          </wp:inline>
        </w:drawing>
      </w:r>
    </w:p>
    <w:p w:rsidR="002A5617" w:rsidRDefault="002A5617" w:rsidP="002A5617"/>
    <w:p w:rsidR="002A5617" w:rsidRDefault="002A5617" w:rsidP="002A5617">
      <w:r>
        <w:t>Solve the following area problems.</w:t>
      </w:r>
    </w:p>
    <w:tbl>
      <w:tblPr>
        <w:tblStyle w:val="TableGrid"/>
        <w:tblW w:w="0" w:type="auto"/>
        <w:jc w:val="center"/>
        <w:tblLayout w:type="fixed"/>
        <w:tblLook w:val="04A0" w:firstRow="1" w:lastRow="0" w:firstColumn="1" w:lastColumn="0" w:noHBand="0" w:noVBand="1"/>
      </w:tblPr>
      <w:tblGrid>
        <w:gridCol w:w="4094"/>
        <w:gridCol w:w="6611"/>
      </w:tblGrid>
      <w:tr w:rsidR="002A5617" w:rsidTr="00AF68A0">
        <w:trPr>
          <w:jc w:val="center"/>
        </w:trPr>
        <w:tc>
          <w:tcPr>
            <w:tcW w:w="4094" w:type="dxa"/>
          </w:tcPr>
          <w:p w:rsidR="002A5617" w:rsidRDefault="002A5617" w:rsidP="00AF68A0">
            <w:r>
              <w:t>2</w:t>
            </w:r>
            <w:r>
              <w:t xml:space="preserve">. </w:t>
            </w:r>
            <w:r w:rsidRPr="00730A21">
              <w:t>A rectangular field with two semi-circles at each of the shorter ends of the field measures 100 yards long and 40 yards wide. It is surroun</w:t>
            </w:r>
            <w:r>
              <w:t>ded by a track that is 5 yards w</w:t>
            </w:r>
            <w:r w:rsidRPr="00730A21">
              <w:t>ide. Find the area of the field which includes the two semi-circles on each of the shorter ends of the rectangle. Find the area of the track.</w:t>
            </w:r>
          </w:p>
          <w:p w:rsidR="002A5617" w:rsidRDefault="002A5617" w:rsidP="00AF68A0">
            <w:pPr>
              <w:rPr>
                <w:color w:val="FF0000"/>
              </w:rPr>
            </w:pPr>
          </w:p>
          <w:p w:rsidR="002A5617" w:rsidRDefault="002A5617" w:rsidP="00AF68A0">
            <w:pPr>
              <w:rPr>
                <w:color w:val="FF0000"/>
              </w:rPr>
            </w:pPr>
          </w:p>
          <w:p w:rsidR="002A5617" w:rsidRDefault="002A5617" w:rsidP="00AF68A0">
            <w:pPr>
              <w:rPr>
                <w:color w:val="FF0000"/>
              </w:rPr>
            </w:pPr>
          </w:p>
          <w:p w:rsidR="002A5617" w:rsidRDefault="002A5617" w:rsidP="00AF68A0">
            <w:pPr>
              <w:rPr>
                <w:color w:val="FF0000"/>
              </w:rPr>
            </w:pPr>
          </w:p>
          <w:p w:rsidR="002A5617" w:rsidRDefault="002A5617" w:rsidP="00AF68A0">
            <w:pPr>
              <w:rPr>
                <w:color w:val="FF0000"/>
              </w:rPr>
            </w:pPr>
          </w:p>
          <w:p w:rsidR="002A5617" w:rsidRDefault="002A5617" w:rsidP="00AF68A0"/>
        </w:tc>
        <w:tc>
          <w:tcPr>
            <w:tcW w:w="6611" w:type="dxa"/>
          </w:tcPr>
          <w:p w:rsidR="002A5617" w:rsidRDefault="002A5617" w:rsidP="00AF68A0">
            <w:pPr>
              <w:rPr>
                <w:noProof/>
              </w:rPr>
            </w:pPr>
          </w:p>
          <w:p w:rsidR="002A5617" w:rsidRDefault="002A5617" w:rsidP="00AF68A0">
            <w:r>
              <w:rPr>
                <w:noProof/>
              </w:rPr>
              <w:drawing>
                <wp:inline distT="0" distB="0" distL="0" distR="0" wp14:anchorId="01A6DD8C" wp14:editId="798DEB91">
                  <wp:extent cx="4114460" cy="1853031"/>
                  <wp:effectExtent l="0" t="0" r="63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pool.jpg"/>
                          <pic:cNvPicPr/>
                        </pic:nvPicPr>
                        <pic:blipFill>
                          <a:blip r:embed="rId9">
                            <a:extLst>
                              <a:ext uri="{28A0092B-C50C-407E-A947-70E740481C1C}">
                                <a14:useLocalDpi xmlns:a14="http://schemas.microsoft.com/office/drawing/2010/main" val="0"/>
                              </a:ext>
                            </a:extLst>
                          </a:blip>
                          <a:stretch>
                            <a:fillRect/>
                          </a:stretch>
                        </pic:blipFill>
                        <pic:spPr>
                          <a:xfrm>
                            <a:off x="0" y="0"/>
                            <a:ext cx="4114460" cy="1853031"/>
                          </a:xfrm>
                          <a:prstGeom prst="rect">
                            <a:avLst/>
                          </a:prstGeom>
                        </pic:spPr>
                      </pic:pic>
                    </a:graphicData>
                  </a:graphic>
                </wp:inline>
              </w:drawing>
            </w:r>
          </w:p>
        </w:tc>
      </w:tr>
      <w:tr w:rsidR="002A5617" w:rsidTr="00AF68A0">
        <w:trPr>
          <w:trHeight w:val="3932"/>
          <w:jc w:val="center"/>
        </w:trPr>
        <w:tc>
          <w:tcPr>
            <w:tcW w:w="4094" w:type="dxa"/>
          </w:tcPr>
          <w:p w:rsidR="002A5617" w:rsidRDefault="002A5617" w:rsidP="00AF68A0">
            <w:r>
              <w:lastRenderedPageBreak/>
              <w:t>3</w:t>
            </w:r>
            <w:r>
              <w:t>. Laura is painting a sign for the new Post Office. She will paint the triangular portion blue and the lower rectangular portion red. Find the area of sign that she will paint blue. What percent of the sign will be in blue?</w:t>
            </w:r>
          </w:p>
          <w:p w:rsidR="002A5617" w:rsidRPr="00821408" w:rsidRDefault="002A5617" w:rsidP="00AF68A0">
            <w:pPr>
              <w:rPr>
                <w:color w:val="FF0000"/>
              </w:rPr>
            </w:pPr>
          </w:p>
        </w:tc>
        <w:tc>
          <w:tcPr>
            <w:tcW w:w="6611" w:type="dxa"/>
          </w:tcPr>
          <w:p w:rsidR="002A5617" w:rsidRDefault="002A5617" w:rsidP="00AF68A0">
            <w:r>
              <w:rPr>
                <w:rFonts w:cstheme="minorBidi"/>
              </w:rPr>
              <w:object w:dxaOrig="6480"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87pt" o:ole="">
                  <v:imagedata r:id="rId10" o:title=""/>
                </v:shape>
                <o:OLEObject Type="Embed" ProgID="PBrush" ShapeID="_x0000_i1025" DrawAspect="Content" ObjectID="_1391234258" r:id="rId11"/>
              </w:object>
            </w:r>
          </w:p>
        </w:tc>
      </w:tr>
    </w:tbl>
    <w:p w:rsidR="002A5617" w:rsidRDefault="002A5617" w:rsidP="002A5617">
      <w:pPr>
        <w:jc w:val="center"/>
        <w:rPr>
          <w:sz w:val="28"/>
          <w:szCs w:val="28"/>
        </w:rPr>
      </w:pPr>
    </w:p>
    <w:p w:rsidR="002A5617" w:rsidRDefault="002A5617" w:rsidP="002A5617">
      <w:pPr>
        <w:jc w:val="center"/>
        <w:rPr>
          <w:sz w:val="28"/>
          <w:szCs w:val="28"/>
        </w:rPr>
      </w:pPr>
    </w:p>
    <w:p w:rsidR="002A5617" w:rsidRPr="00570EC9" w:rsidRDefault="002A5617" w:rsidP="002A5617">
      <w:pPr>
        <w:jc w:val="center"/>
        <w:rPr>
          <w:sz w:val="28"/>
          <w:szCs w:val="28"/>
        </w:rPr>
      </w:pPr>
      <w:bookmarkStart w:id="1" w:name="_GoBack"/>
      <w:bookmarkEnd w:id="1"/>
      <w:r w:rsidRPr="00202FDE">
        <w:rPr>
          <w:sz w:val="28"/>
          <w:szCs w:val="28"/>
        </w:rPr>
        <w:t>Spiral Review</w:t>
      </w:r>
    </w:p>
    <w:p w:rsidR="002A5617" w:rsidRDefault="002A5617" w:rsidP="002A5617"/>
    <w:p w:rsidR="002A5617" w:rsidRPr="006C65F9" w:rsidRDefault="002A5617" w:rsidP="002A5617">
      <w:pPr>
        <w:pStyle w:val="ListParagraph"/>
        <w:numPr>
          <w:ilvl w:val="0"/>
          <w:numId w:val="1"/>
        </w:numPr>
        <w:ind w:hanging="720"/>
      </w:pPr>
      <w:r>
        <w:t>Simplify</w:t>
      </w:r>
      <w:r w:rsidRPr="006C65F9">
        <w:t xml:space="preserve"> the following:</w:t>
      </w:r>
      <w:r>
        <w:tab/>
      </w:r>
      <w:r>
        <w:tab/>
      </w:r>
      <w:r>
        <w:tab/>
      </w:r>
    </w:p>
    <w:p w:rsidR="002A5617" w:rsidRDefault="002A5617" w:rsidP="002A5617">
      <w:pPr>
        <w:rPr>
          <w:rFonts w:cs="Times New Roman"/>
        </w:rPr>
      </w:pPr>
      <w:r>
        <w:rPr>
          <w:rFonts w:cs="Times New Roman"/>
        </w:rPr>
        <w:t xml:space="preserve">      </w:t>
      </w:r>
    </w:p>
    <w:p w:rsidR="002A5617" w:rsidRPr="006E6F89" w:rsidRDefault="002A5617" w:rsidP="002A5617">
      <w:pPr>
        <w:rPr>
          <w:rFonts w:cs="Times New Roman"/>
        </w:rPr>
      </w:pPr>
      <w:r>
        <w:rPr>
          <w:rFonts w:cs="Times New Roman"/>
        </w:rPr>
        <w:t xml:space="preserve">           </w:t>
      </w:r>
      <m:oMath>
        <m:r>
          <w:rPr>
            <w:rFonts w:ascii="Cambria Math" w:hAnsi="Cambria Math" w:cs="Times New Roman"/>
          </w:rPr>
          <m:t>2.6 + (-2.6) =</m:t>
        </m:r>
      </m:oMath>
      <w:r>
        <w:rPr>
          <w:rFonts w:cs="Times New Roman"/>
        </w:rPr>
        <w:t xml:space="preserve">  </w:t>
      </w:r>
    </w:p>
    <w:p w:rsidR="002A5617" w:rsidRPr="006E6F89" w:rsidRDefault="002A5617" w:rsidP="002A5617">
      <w:pPr>
        <w:rPr>
          <w:rFonts w:cs="Times New Roman"/>
        </w:rPr>
      </w:pPr>
    </w:p>
    <w:p w:rsidR="002A5617" w:rsidRDefault="002A5617" w:rsidP="002A5617">
      <w:pPr>
        <w:rPr>
          <w:rFonts w:cs="Times New Roman"/>
          <w:color w:val="FF0000"/>
        </w:rPr>
      </w:pPr>
      <w:r>
        <w:rPr>
          <w:rFonts w:cs="Times New Roman"/>
        </w:rPr>
        <w:tab/>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7</m:t>
            </m:r>
          </m:den>
        </m:f>
        <m:r>
          <w:rPr>
            <w:rFonts w:ascii="Cambria Math" w:hAnsi="Cambria Math" w:cs="Times New Roman"/>
          </w:rPr>
          <m:t xml:space="preserve">= </m:t>
        </m:r>
      </m:oMath>
      <w:r>
        <w:rPr>
          <w:rFonts w:cs="Times New Roman"/>
        </w:rPr>
        <w:t xml:space="preserve">       </w:t>
      </w:r>
    </w:p>
    <w:p w:rsidR="002A5617" w:rsidRPr="006E6F89" w:rsidRDefault="002A5617" w:rsidP="002A5617">
      <w:pPr>
        <w:rPr>
          <w:rFonts w:cs="Times New Roman"/>
        </w:rPr>
      </w:pPr>
    </w:p>
    <w:p w:rsidR="002A5617" w:rsidRDefault="002A5617" w:rsidP="002A5617">
      <w:pPr>
        <w:pStyle w:val="ListParagraph"/>
      </w:pPr>
    </w:p>
    <w:p w:rsidR="002A5617" w:rsidRDefault="002A5617" w:rsidP="002A5617">
      <w:pPr>
        <w:pStyle w:val="ListParagraph"/>
        <w:numPr>
          <w:ilvl w:val="0"/>
          <w:numId w:val="1"/>
        </w:numPr>
        <w:ind w:hanging="720"/>
      </w:pPr>
      <w:r>
        <w:t>Simplify the following expressions:</w:t>
      </w:r>
    </w:p>
    <w:p w:rsidR="002A5617" w:rsidRDefault="002A5617" w:rsidP="002A5617">
      <w:pPr>
        <w:pStyle w:val="ListParagraph"/>
      </w:pPr>
    </w:p>
    <w:p w:rsidR="002A5617" w:rsidRDefault="002A5617" w:rsidP="002A5617">
      <w:pPr>
        <w:pStyle w:val="ListParagraph"/>
      </w:pPr>
      <w:r w:rsidRPr="006535D1">
        <w:rPr>
          <w:position w:val="-4"/>
        </w:rPr>
        <w:object w:dxaOrig="1780" w:dyaOrig="260">
          <v:shape id="_x0000_i1026" type="#_x0000_t75" style="width:88pt;height:13pt" o:ole="">
            <v:imagedata r:id="rId12" o:title=""/>
          </v:shape>
          <o:OLEObject Type="Embed" ProgID="Equation.DSMT4" ShapeID="_x0000_i1026" DrawAspect="Content" ObjectID="_1391234259" r:id="rId13"/>
        </w:object>
      </w:r>
      <w:r>
        <w:t xml:space="preserve">  </w:t>
      </w:r>
    </w:p>
    <w:p w:rsidR="002A5617" w:rsidRDefault="002A5617" w:rsidP="002A5617">
      <w:pPr>
        <w:pStyle w:val="ListParagraph"/>
      </w:pPr>
    </w:p>
    <w:p w:rsidR="002A5617" w:rsidRDefault="002A5617" w:rsidP="002A5617">
      <w:pPr>
        <w:pStyle w:val="ListParagraph"/>
      </w:pPr>
    </w:p>
    <w:p w:rsidR="002A5617" w:rsidRDefault="002A5617" w:rsidP="002A5617">
      <w:pPr>
        <w:pStyle w:val="ListParagraph"/>
      </w:pPr>
      <w:r w:rsidRPr="006535D1">
        <w:rPr>
          <w:position w:val="-10"/>
        </w:rPr>
        <w:object w:dxaOrig="1620" w:dyaOrig="320">
          <v:shape id="_x0000_i1027" type="#_x0000_t75" style="width:81pt;height:16pt" o:ole="">
            <v:imagedata r:id="rId14" o:title=""/>
          </v:shape>
          <o:OLEObject Type="Embed" ProgID="Equation.DSMT4" ShapeID="_x0000_i1027" DrawAspect="Content" ObjectID="_1391234260" r:id="rId15"/>
        </w:object>
      </w:r>
      <w:r>
        <w:t xml:space="preserve">  </w:t>
      </w:r>
    </w:p>
    <w:p w:rsidR="002A5617" w:rsidRDefault="002A5617" w:rsidP="002A5617">
      <w:pPr>
        <w:pStyle w:val="ListParagraph"/>
      </w:pPr>
    </w:p>
    <w:p w:rsidR="002A5617" w:rsidRDefault="002A5617" w:rsidP="002A5617"/>
    <w:p w:rsidR="002A5617" w:rsidRPr="00321697" w:rsidRDefault="002A5617" w:rsidP="002A5617">
      <w:pPr>
        <w:pStyle w:val="ListParagraph"/>
        <w:numPr>
          <w:ilvl w:val="0"/>
          <w:numId w:val="1"/>
        </w:numPr>
        <w:ind w:hanging="720"/>
      </w:pPr>
      <w:r>
        <w:t xml:space="preserve">Anya and Bartholomew clean windows. Anya charges 50 cents per window plus $10 per job. Bartholomew charges 90 cents per window plus $6 per job. If on one job, they make the same amount of money, how many windows did they each clean? </w:t>
      </w:r>
    </w:p>
    <w:p w:rsidR="002A5617" w:rsidRDefault="002A5617" w:rsidP="002A5617"/>
    <w:p w:rsidR="002A5617" w:rsidRPr="006535D1" w:rsidRDefault="002A5617" w:rsidP="002A5617"/>
    <w:p w:rsidR="002A5617" w:rsidRDefault="002A5617" w:rsidP="002A5617">
      <w:pPr>
        <w:pStyle w:val="ListParagraph"/>
      </w:pPr>
    </w:p>
    <w:tbl>
      <w:tblPr>
        <w:tblStyle w:val="TableGrid"/>
        <w:tblpPr w:leftFromText="180" w:rightFromText="180" w:vertAnchor="text" w:horzAnchor="page" w:tblpX="5509" w:tblpY="643"/>
        <w:tblW w:w="0" w:type="auto"/>
        <w:tblLook w:val="04A0" w:firstRow="1" w:lastRow="0" w:firstColumn="1" w:lastColumn="0" w:noHBand="0" w:noVBand="1"/>
      </w:tblPr>
      <w:tblGrid>
        <w:gridCol w:w="1456"/>
        <w:gridCol w:w="2376"/>
      </w:tblGrid>
      <w:tr w:rsidR="002A5617" w:rsidTr="00AF68A0">
        <w:tc>
          <w:tcPr>
            <w:tcW w:w="0" w:type="auto"/>
          </w:tcPr>
          <w:p w:rsidR="002A5617" w:rsidRDefault="002A5617" w:rsidP="00AF68A0">
            <w:pPr>
              <w:jc w:val="center"/>
            </w:pPr>
            <w:r>
              <w:t>Land on side</w:t>
            </w:r>
          </w:p>
        </w:tc>
        <w:tc>
          <w:tcPr>
            <w:tcW w:w="0" w:type="auto"/>
          </w:tcPr>
          <w:p w:rsidR="002A5617" w:rsidRDefault="002A5617" w:rsidP="00AF68A0">
            <w:pPr>
              <w:jc w:val="center"/>
            </w:pPr>
            <w:r>
              <w:t>Land on top or bottom</w:t>
            </w:r>
          </w:p>
        </w:tc>
      </w:tr>
      <w:tr w:rsidR="002A5617" w:rsidTr="00AF68A0">
        <w:tc>
          <w:tcPr>
            <w:tcW w:w="0" w:type="auto"/>
          </w:tcPr>
          <w:p w:rsidR="002A5617" w:rsidRDefault="002A5617" w:rsidP="00AF68A0">
            <w:pPr>
              <w:jc w:val="center"/>
            </w:pPr>
            <w:r>
              <w:t>9</w:t>
            </w:r>
          </w:p>
        </w:tc>
        <w:tc>
          <w:tcPr>
            <w:tcW w:w="0" w:type="auto"/>
          </w:tcPr>
          <w:p w:rsidR="002A5617" w:rsidRDefault="002A5617" w:rsidP="00AF68A0">
            <w:pPr>
              <w:jc w:val="center"/>
            </w:pPr>
            <w:r>
              <w:t>11</w:t>
            </w:r>
          </w:p>
        </w:tc>
      </w:tr>
    </w:tbl>
    <w:p w:rsidR="00E2558F" w:rsidRDefault="00E2558F"/>
    <w:sectPr w:rsidR="00E2558F" w:rsidSect="002A561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17" w:rsidRDefault="002A5617" w:rsidP="002A5617">
      <w:r>
        <w:separator/>
      </w:r>
    </w:p>
  </w:endnote>
  <w:endnote w:type="continuationSeparator" w:id="0">
    <w:p w:rsidR="002A5617" w:rsidRDefault="002A5617" w:rsidP="002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24" w:rsidRDefault="002A5617" w:rsidP="009F4EBE">
    <w:pPr>
      <w:pStyle w:val="Footer"/>
    </w:pPr>
    <w:r>
      <w:rPr>
        <w:noProof/>
      </w:rPr>
      <mc:AlternateContent>
        <mc:Choice Requires="wps">
          <w:drawing>
            <wp:anchor distT="0" distB="0" distL="114300" distR="114300" simplePos="0" relativeHeight="251659264" behindDoc="0" locked="0" layoutInCell="1" allowOverlap="1" wp14:anchorId="35EAE20D" wp14:editId="0EEEDC99">
              <wp:simplePos x="0" y="0"/>
              <wp:positionH relativeFrom="column">
                <wp:posOffset>3950335</wp:posOffset>
              </wp:positionH>
              <wp:positionV relativeFrom="paragraph">
                <wp:posOffset>22860</wp:posOffset>
              </wp:positionV>
              <wp:extent cx="2628900" cy="2743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262890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4966" w:rsidRPr="00AB0864" w:rsidRDefault="002A5617" w:rsidP="000A4966">
                          <w:pPr>
                            <w:pStyle w:val="Footer"/>
                            <w:rPr>
                              <w:sz w:val="12"/>
                              <w:szCs w:val="12"/>
                            </w:rPr>
                          </w:pPr>
                          <w:r w:rsidRPr="00AB0864">
                            <w:rPr>
                              <w:sz w:val="12"/>
                              <w:szCs w:val="12"/>
                            </w:rPr>
                            <w:sym w:font="Symbol" w:char="F0E3"/>
                          </w:r>
                          <w:r>
                            <w:rPr>
                              <w:sz w:val="12"/>
                              <w:szCs w:val="12"/>
                            </w:rPr>
                            <w:t>2014</w:t>
                          </w:r>
                          <w:r w:rsidRPr="00AB0864">
                            <w:rPr>
                              <w:sz w:val="12"/>
                              <w:szCs w:val="12"/>
                            </w:rPr>
                            <w:t xml:space="preserve"> University of Utah Middle School Math Project in partnership with the Utah State Office of Education. Licensed under Creative Commons, cc-by.</w:t>
                          </w:r>
                        </w:p>
                        <w:p w:rsidR="000A4966" w:rsidRDefault="002A5617" w:rsidP="000A4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11.05pt;margin-top:1.8pt;width:20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DQ8M8CAAAOBgAADgAAAGRycy9lMm9Eb2MueG1srFRLb9swDL4P2H8QdE/9mNM2Rp3CTZFhQNEW&#10;a4eeFVlKjFmPSUrsbNh/HyXbadrtsA672BT5iSI/Pi4uO9GgHTO2VrLAyUmMEZNUVbVcF/jL43Jy&#10;jpF1RFakUZIVeM8svpy/f3fR6pylaqOaihkETqTNW13gjXM6jyJLN0wQe6I0k2Dkygji4GjWUWVI&#10;C95FE6VxfBq1ylTaKMqsBe11b8Tz4J9zRt0d55Y51BQYYnPha8J35b/R/ILka0P0pqZDGOQfohCk&#10;lvDowdU1cQRtTf2bK1FTo6zi7oQqESnOa8pCDpBNEr/K5mFDNAu5ADlWH2iy/88tvd3dG1RXBZ5i&#10;JImAEj2yzqEr1aGpZ6fVNgfQgwaY60ANVR71FpQ+6Y4b4f+QDgI78Lw/cOudUVCmp+n5LAYTBVt6&#10;ln1IA/nR821trPvIlEBeKLCB2gVKye7GOogEoCPEPybVsm6aUL9GvlAAsNew0AD9bZJDJCB6pI8p&#10;FOfHYnqWlmfT2eS0nCaTLInPJ2UZp5PrZRmXcbZczLKrnxCFIEmWt9AmGprMEwRELBuyHkrizX9X&#10;E0Hoiw5Okij0Tp8fOA55jqFGnv2e5SC5fcN8Ao38zDhULZDtFWFe2KIxaEeg0wmlTLpQp0AGoD2K&#10;A2FvuTjgA2WByrdc7skfX1bSHS6LWioTSvsq7OrrGDLv8UDGUd5edN2qG7pypao9NKVR/VBbTZc1&#10;dM4Nse6eGJhiaDbYTO4OPrxRbYHVIGG0Ueb7n/QeD4UEK0a+3AW237bEMIyaTxLGbpZkmV8j4ZBB&#10;88DBHFtWxxa5FQsF5UhgB2oaRI93zShyo8QTLLDSvwomIim8XWA3igvX7ypYgJSVZQDB4tDE3cgH&#10;Tb1rXx0/F4/dEzF6GB4HHXSrxv1B8lcz1GP9TanKrVO8DgPmCe5ZHYiHpRP6cViQfqsdnwPqeY3P&#10;fwEAAP//AwBQSwMEFAAGAAgAAAAhAFBm163dAAAACQEAAA8AAABkcnMvZG93bnJldi54bWxMj81O&#10;wzAQhO9IvIO1SNyo3bRYbcimQiCuIMqP1Jsbb5OIeB3FbhPeHvdEj7Mzmvm22EyuEycaQusZYT5T&#10;IIgrb1uuET4/Xu5WIEI0bE3nmRB+KcCmvL4qTG79yO902sZapBIOuUFoYuxzKUPVkDNh5nvi5B38&#10;4ExMcqilHcyYyl0nM6W0dKbltNCYnp4aqn62R4fw9XrYfS/VW/3s7vvRT0qyW0vE25vp8QFEpCn+&#10;h+GMn9ChTEx7f2QbRIegs2yeoggLDeLsq4VOhz3CUq9AloW8/KD8AwAA//8DAFBLAQItABQABgAI&#10;AAAAIQDkmcPA+wAAAOEBAAATAAAAAAAAAAAAAAAAAAAAAABbQ29udGVudF9UeXBlc10ueG1sUEsB&#10;Ai0AFAAGAAgAAAAhACOyauHXAAAAlAEAAAsAAAAAAAAAAAAAAAAALAEAAF9yZWxzLy5yZWxzUEsB&#10;Ai0AFAAGAAgAAAAhAL0g0PDPAgAADgYAAA4AAAAAAAAAAAAAAAAALAIAAGRycy9lMm9Eb2MueG1s&#10;UEsBAi0AFAAGAAgAAAAhAFBm163dAAAACQEAAA8AAAAAAAAAAAAAAAAAJwUAAGRycy9kb3ducmV2&#10;LnhtbFBLBQYAAAAABAAEAPMAAAAxBgAAAAA=&#10;" filled="f" stroked="f">
              <v:textbox>
                <w:txbxContent>
                  <w:p w:rsidR="000A4966" w:rsidRPr="00AB0864" w:rsidRDefault="002A5617" w:rsidP="000A4966">
                    <w:pPr>
                      <w:pStyle w:val="Footer"/>
                      <w:rPr>
                        <w:sz w:val="12"/>
                        <w:szCs w:val="12"/>
                      </w:rPr>
                    </w:pPr>
                    <w:r w:rsidRPr="00AB0864">
                      <w:rPr>
                        <w:sz w:val="12"/>
                        <w:szCs w:val="12"/>
                      </w:rPr>
                      <w:sym w:font="Symbol" w:char="F0E3"/>
                    </w:r>
                    <w:r>
                      <w:rPr>
                        <w:sz w:val="12"/>
                        <w:szCs w:val="12"/>
                      </w:rPr>
                      <w:t>2014</w:t>
                    </w:r>
                    <w:r w:rsidRPr="00AB0864">
                      <w:rPr>
                        <w:sz w:val="12"/>
                        <w:szCs w:val="12"/>
                      </w:rPr>
                      <w:t xml:space="preserve"> University of Utah Middle School Math Project in partnership with the Utah State Office of Education. Licensed under Creative Commons, cc-by.</w:t>
                    </w:r>
                  </w:p>
                  <w:p w:rsidR="000A4966" w:rsidRDefault="002A5617" w:rsidP="000A4966"/>
                </w:txbxContent>
              </v:textbox>
            </v:shape>
          </w:pict>
        </mc:Fallback>
      </mc:AlternateContent>
    </w:r>
    <w:r>
      <w:t xml:space="preserve">                                                                           7WB8 - </w:t>
    </w:r>
    <w:r>
      <w:fldChar w:fldCharType="begin"/>
    </w:r>
    <w:r>
      <w:instrText xml:space="preserve"> PAGE   \* MERGEFORMAT </w:instrText>
    </w:r>
    <w:r>
      <w:fldChar w:fldCharType="separate"/>
    </w:r>
    <w:r>
      <w:rPr>
        <w:noProof/>
      </w:rPr>
      <w:t>1</w:t>
    </w:r>
    <w:r>
      <w:rPr>
        <w:noProof/>
      </w:rPr>
      <w:fldChar w:fldCharType="end"/>
    </w:r>
  </w:p>
  <w:p w:rsidR="00AB5524" w:rsidRDefault="002A5617" w:rsidP="009F4EBE">
    <w:pPr>
      <w:pStyle w:val="Footer"/>
    </w:pPr>
  </w:p>
  <w:p w:rsidR="00AB5524" w:rsidRDefault="002A56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17" w:rsidRDefault="002A5617" w:rsidP="002A5617">
      <w:r>
        <w:separator/>
      </w:r>
    </w:p>
  </w:footnote>
  <w:footnote w:type="continuationSeparator" w:id="0">
    <w:p w:rsidR="002A5617" w:rsidRDefault="002A5617" w:rsidP="002A5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17" w:rsidRDefault="002A5617">
    <w:pPr>
      <w:pStyle w:val="Header"/>
    </w:pPr>
    <w:r>
      <w:t>Name:_________________________________  Period:_______                      Mrs. Hyde’s 7</w:t>
    </w:r>
    <w:r w:rsidRPr="002A5617">
      <w:rPr>
        <w:vertAlign w:val="superscript"/>
      </w:rPr>
      <w:t>th</w:t>
    </w:r>
    <w:r>
      <w:t xml:space="preserve"> Grade Math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032AE"/>
    <w:multiLevelType w:val="hybridMultilevel"/>
    <w:tmpl w:val="BADE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17"/>
    <w:rsid w:val="002A5617"/>
    <w:rsid w:val="00480175"/>
    <w:rsid w:val="00E2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E7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17"/>
    <w:rPr>
      <w:rFonts w:ascii="Times New Roman" w:eastAsiaTheme="minorHAnsi" w:hAnsi="Times New Roman"/>
    </w:rPr>
  </w:style>
  <w:style w:type="paragraph" w:styleId="Heading3">
    <w:name w:val="heading 3"/>
    <w:basedOn w:val="Normal"/>
    <w:next w:val="Normal"/>
    <w:link w:val="Heading3Char"/>
    <w:uiPriority w:val="99"/>
    <w:qFormat/>
    <w:rsid w:val="002A5617"/>
    <w:pPr>
      <w:spacing w:after="100" w:afterAutospacing="1"/>
      <w:outlineLvl w:val="2"/>
    </w:pPr>
    <w:rPr>
      <w:rFonts w:eastAsia="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5617"/>
    <w:rPr>
      <w:rFonts w:ascii="Times New Roman" w:eastAsia="Times New Roman" w:hAnsi="Times New Roman" w:cs="Times New Roman"/>
      <w:b/>
      <w:bCs/>
      <w:noProof/>
    </w:rPr>
  </w:style>
  <w:style w:type="paragraph" w:styleId="ListParagraph">
    <w:name w:val="List Paragraph"/>
    <w:basedOn w:val="Normal"/>
    <w:link w:val="ListParagraphChar"/>
    <w:uiPriority w:val="34"/>
    <w:qFormat/>
    <w:rsid w:val="002A5617"/>
    <w:pPr>
      <w:ind w:left="720"/>
      <w:contextualSpacing/>
    </w:pPr>
    <w:rPr>
      <w:rFonts w:eastAsia="Times New Roman" w:cs="Times New Roman"/>
    </w:rPr>
  </w:style>
  <w:style w:type="table" w:styleId="TableGrid">
    <w:name w:val="Table Grid"/>
    <w:basedOn w:val="TableNormal"/>
    <w:uiPriority w:val="59"/>
    <w:rsid w:val="002A561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5617"/>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2A5617"/>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2A56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5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617"/>
    <w:rPr>
      <w:rFonts w:ascii="Lucida Grande" w:eastAsiaTheme="minorHAnsi" w:hAnsi="Lucida Grande" w:cs="Lucida Grande"/>
      <w:sz w:val="18"/>
      <w:szCs w:val="18"/>
    </w:rPr>
  </w:style>
  <w:style w:type="paragraph" w:styleId="Header">
    <w:name w:val="header"/>
    <w:basedOn w:val="Normal"/>
    <w:link w:val="HeaderChar"/>
    <w:uiPriority w:val="99"/>
    <w:unhideWhenUsed/>
    <w:rsid w:val="002A5617"/>
    <w:pPr>
      <w:tabs>
        <w:tab w:val="center" w:pos="4320"/>
        <w:tab w:val="right" w:pos="8640"/>
      </w:tabs>
    </w:pPr>
  </w:style>
  <w:style w:type="character" w:customStyle="1" w:styleId="HeaderChar">
    <w:name w:val="Header Char"/>
    <w:basedOn w:val="DefaultParagraphFont"/>
    <w:link w:val="Header"/>
    <w:uiPriority w:val="99"/>
    <w:rsid w:val="002A5617"/>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17"/>
    <w:rPr>
      <w:rFonts w:ascii="Times New Roman" w:eastAsiaTheme="minorHAnsi" w:hAnsi="Times New Roman"/>
    </w:rPr>
  </w:style>
  <w:style w:type="paragraph" w:styleId="Heading3">
    <w:name w:val="heading 3"/>
    <w:basedOn w:val="Normal"/>
    <w:next w:val="Normal"/>
    <w:link w:val="Heading3Char"/>
    <w:uiPriority w:val="99"/>
    <w:qFormat/>
    <w:rsid w:val="002A5617"/>
    <w:pPr>
      <w:spacing w:after="100" w:afterAutospacing="1"/>
      <w:outlineLvl w:val="2"/>
    </w:pPr>
    <w:rPr>
      <w:rFonts w:eastAsia="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5617"/>
    <w:rPr>
      <w:rFonts w:ascii="Times New Roman" w:eastAsia="Times New Roman" w:hAnsi="Times New Roman" w:cs="Times New Roman"/>
      <w:b/>
      <w:bCs/>
      <w:noProof/>
    </w:rPr>
  </w:style>
  <w:style w:type="paragraph" w:styleId="ListParagraph">
    <w:name w:val="List Paragraph"/>
    <w:basedOn w:val="Normal"/>
    <w:link w:val="ListParagraphChar"/>
    <w:uiPriority w:val="34"/>
    <w:qFormat/>
    <w:rsid w:val="002A5617"/>
    <w:pPr>
      <w:ind w:left="720"/>
      <w:contextualSpacing/>
    </w:pPr>
    <w:rPr>
      <w:rFonts w:eastAsia="Times New Roman" w:cs="Times New Roman"/>
    </w:rPr>
  </w:style>
  <w:style w:type="table" w:styleId="TableGrid">
    <w:name w:val="Table Grid"/>
    <w:basedOn w:val="TableNormal"/>
    <w:uiPriority w:val="59"/>
    <w:rsid w:val="002A561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5617"/>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2A5617"/>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2A56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5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617"/>
    <w:rPr>
      <w:rFonts w:ascii="Lucida Grande" w:eastAsiaTheme="minorHAnsi" w:hAnsi="Lucida Grande" w:cs="Lucida Grande"/>
      <w:sz w:val="18"/>
      <w:szCs w:val="18"/>
    </w:rPr>
  </w:style>
  <w:style w:type="paragraph" w:styleId="Header">
    <w:name w:val="header"/>
    <w:basedOn w:val="Normal"/>
    <w:link w:val="HeaderChar"/>
    <w:uiPriority w:val="99"/>
    <w:unhideWhenUsed/>
    <w:rsid w:val="002A5617"/>
    <w:pPr>
      <w:tabs>
        <w:tab w:val="center" w:pos="4320"/>
        <w:tab w:val="right" w:pos="8640"/>
      </w:tabs>
    </w:pPr>
  </w:style>
  <w:style w:type="character" w:customStyle="1" w:styleId="HeaderChar">
    <w:name w:val="Header Char"/>
    <w:basedOn w:val="DefaultParagraphFont"/>
    <w:link w:val="Header"/>
    <w:uiPriority w:val="99"/>
    <w:rsid w:val="002A5617"/>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4.emf"/><Relationship Id="rId13" Type="http://schemas.openxmlformats.org/officeDocument/2006/relationships/oleObject" Target="embeddings/oleObject2.bin"/><Relationship Id="rId14" Type="http://schemas.openxmlformats.org/officeDocument/2006/relationships/image" Target="media/image5.emf"/><Relationship Id="rId15" Type="http://schemas.openxmlformats.org/officeDocument/2006/relationships/oleObject" Target="embeddings/oleObject3.bin"/><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1129</Characters>
  <Application>Microsoft Macintosh Word</Application>
  <DocSecurity>0</DocSecurity>
  <Lines>9</Lines>
  <Paragraphs>2</Paragraphs>
  <ScaleCrop>false</ScaleCrop>
  <Company>Iron Co. Schools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1</cp:revision>
  <dcterms:created xsi:type="dcterms:W3CDTF">2016-02-19T16:08:00Z</dcterms:created>
  <dcterms:modified xsi:type="dcterms:W3CDTF">2016-02-19T16:11:00Z</dcterms:modified>
</cp:coreProperties>
</file>